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7B7E" w14:textId="731FE767" w:rsidR="00D66691" w:rsidRDefault="00872A05" w:rsidP="00256334">
      <w:pPr>
        <w:pStyle w:val="Heading1"/>
      </w:pPr>
      <w:r>
        <w:t xml:space="preserve">Registration </w:t>
      </w:r>
      <w:r w:rsidR="001508DD">
        <w:t>w</w:t>
      </w:r>
      <w:r>
        <w:t>aiver when r</w:t>
      </w:r>
      <w:r w:rsidR="00256334">
        <w:t xml:space="preserve">etaking the NAACCR </w:t>
      </w:r>
      <w:r w:rsidR="00267B47">
        <w:t>ODS</w:t>
      </w:r>
      <w:r w:rsidR="00256334">
        <w:t xml:space="preserve"> Exam Preparation and Review Series</w:t>
      </w:r>
    </w:p>
    <w:p w14:paraId="7C5E7869" w14:textId="77777777" w:rsidR="00256334" w:rsidRDefault="00256334"/>
    <w:p w14:paraId="146681EB" w14:textId="045D2B70" w:rsidR="00256334" w:rsidRDefault="00256334">
      <w:r>
        <w:t xml:space="preserve">If an individual actively participates in the NAACCR </w:t>
      </w:r>
      <w:r w:rsidR="00267B47">
        <w:t>ODS</w:t>
      </w:r>
      <w:r>
        <w:t xml:space="preserve"> Exam Preparation and Review Series</w:t>
      </w:r>
      <w:r w:rsidR="008F5EA9">
        <w:t xml:space="preserve"> (</w:t>
      </w:r>
      <w:r w:rsidR="00267B47">
        <w:t>ODS</w:t>
      </w:r>
      <w:r w:rsidR="008F5EA9">
        <w:t xml:space="preserve"> Prep)</w:t>
      </w:r>
      <w:r>
        <w:t xml:space="preserve">, takes the </w:t>
      </w:r>
      <w:r w:rsidR="00267B47">
        <w:t>ODS</w:t>
      </w:r>
      <w:r>
        <w:t xml:space="preserve"> Exam, and does not pass, the individual is eligible to take the NAACCR </w:t>
      </w:r>
      <w:r w:rsidR="00267B47">
        <w:t>ODS</w:t>
      </w:r>
      <w:r>
        <w:t xml:space="preserve"> Exam Preparation and Review series again without charge. The participant </w:t>
      </w:r>
      <w:r w:rsidR="00DE4E71">
        <w:t xml:space="preserve">must </w:t>
      </w:r>
      <w:r w:rsidR="008F5EA9">
        <w:t>register for one of the next three series</w:t>
      </w:r>
      <w:r w:rsidR="00DE4E71">
        <w:t xml:space="preserve"> to receive the registration fee waiver.  </w:t>
      </w:r>
      <w:r w:rsidR="008F5EA9">
        <w:t xml:space="preserve">NAACCR typically provides 3 </w:t>
      </w:r>
      <w:r w:rsidR="00267B47">
        <w:t>ODS</w:t>
      </w:r>
      <w:r w:rsidR="008F5EA9">
        <w:t xml:space="preserve"> Prep series in a calendar year. One series for each </w:t>
      </w:r>
      <w:r w:rsidR="00267B47">
        <w:t>ODS</w:t>
      </w:r>
      <w:r w:rsidR="008F5EA9">
        <w:t xml:space="preserve"> Exam. The </w:t>
      </w:r>
      <w:r w:rsidR="00267B47">
        <w:t>ODS</w:t>
      </w:r>
      <w:r w:rsidR="008F5EA9">
        <w:t xml:space="preserve"> Exam is usually conducted In March, June, and October. </w:t>
      </w:r>
    </w:p>
    <w:p w14:paraId="53FC11FE" w14:textId="77777777" w:rsidR="008F5EA9" w:rsidRDefault="00DE4E71" w:rsidP="008F5EA9">
      <w:r>
        <w:t>See examples</w:t>
      </w:r>
      <w:r w:rsidR="008F5EA9">
        <w:t xml:space="preserve"> of individuals eligible and not eligible for registration fee waiver.</w:t>
      </w:r>
    </w:p>
    <w:p w14:paraId="31AB3CA9" w14:textId="45AB6C00" w:rsidR="00DE4E71" w:rsidRPr="008F5EA9" w:rsidRDefault="00DE4E71" w:rsidP="008F5EA9">
      <w:pPr>
        <w:pStyle w:val="ListParagraph"/>
        <w:numPr>
          <w:ilvl w:val="0"/>
          <w:numId w:val="1"/>
        </w:numPr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  <w:r w:rsidRP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Jane Doe participates in the March 2023 </w:t>
      </w:r>
      <w:bookmarkStart w:id="0" w:name="_Hlk120625716"/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</w:t>
      </w:r>
      <w:bookmarkEnd w:id="0"/>
      <w:r w:rsidRP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and takes the March 2023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Exam. Jane did not pass the exam and is interested in taking the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again. Jane is eligible to participate in the June 2023, October 2023, or March 2024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without charge. </w:t>
      </w:r>
    </w:p>
    <w:p w14:paraId="1142F5A4" w14:textId="533CEF6B" w:rsidR="00DE4E71" w:rsidRPr="009D640A" w:rsidRDefault="00DE4E71" w:rsidP="00DE4E71">
      <w:pPr>
        <w:widowControl w:val="0"/>
        <w:numPr>
          <w:ilvl w:val="0"/>
          <w:numId w:val="1"/>
        </w:numPr>
        <w:autoSpaceDE w:val="0"/>
        <w:autoSpaceDN w:val="0"/>
        <w:spacing w:before="74" w:after="0" w:line="268" w:lineRule="auto"/>
        <w:ind w:right="191"/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John Doe participates in the March 2023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</w:t>
      </w:r>
      <w:r w:rsidR="008F5EA9"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Series</w:t>
      </w:r>
      <w:r w:rsid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but does not take 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the exam </w:t>
      </w:r>
      <w:r w:rsid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until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June of 2023</w:t>
      </w:r>
      <w:r w:rsidR="008F5EA9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. John did not pass the exam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. John is eligible to participate, without charge, in the October 2023 or March 2024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Series. </w:t>
      </w:r>
    </w:p>
    <w:p w14:paraId="50D64AAD" w14:textId="29E5506F" w:rsidR="00DE4E71" w:rsidRPr="009D640A" w:rsidRDefault="00DE4E71" w:rsidP="00DE4E71">
      <w:pPr>
        <w:widowControl w:val="0"/>
        <w:numPr>
          <w:ilvl w:val="0"/>
          <w:numId w:val="1"/>
        </w:numPr>
        <w:autoSpaceDE w:val="0"/>
        <w:autoSpaceDN w:val="0"/>
        <w:spacing w:before="74" w:after="0" w:line="268" w:lineRule="auto"/>
        <w:ind w:right="191"/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Mary Doe Participates in the March 2023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Series. Mary does not take the exam until June of 2024. She did not pass the June 2024 exam. Mary is </w:t>
      </w:r>
      <w:r w:rsidRPr="00872A05">
        <w:rPr>
          <w:rFonts w:ascii="Gill Sans MT" w:eastAsia="Gill Sans MT" w:hAnsi="Gill Sans MT" w:cs="Gill Sans MT"/>
          <w:b/>
          <w:bCs/>
          <w:color w:val="2E2E2E"/>
          <w:w w:val="105"/>
          <w:kern w:val="0"/>
          <w:sz w:val="20"/>
          <w14:ligatures w14:val="none"/>
        </w:rPr>
        <w:t>not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eligible </w:t>
      </w:r>
      <w:r w:rsidR="00872A05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for the registration waiver. More than three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="00872A05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Prep Series </w:t>
      </w:r>
      <w:r w:rsidR="00872A05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have occurred (June 2023, October 2023, and March 2024) since she last took the course. </w:t>
      </w:r>
    </w:p>
    <w:p w14:paraId="47FBAE3B" w14:textId="0B1573B6" w:rsidR="00DE4E71" w:rsidRDefault="00DE4E71" w:rsidP="00DE4E71">
      <w:pPr>
        <w:widowControl w:val="0"/>
        <w:numPr>
          <w:ilvl w:val="0"/>
          <w:numId w:val="1"/>
        </w:numPr>
        <w:autoSpaceDE w:val="0"/>
        <w:autoSpaceDN w:val="0"/>
        <w:spacing w:before="74" w:after="0" w:line="268" w:lineRule="auto"/>
        <w:ind w:right="191"/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Jim Doe participates in the March 2023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Series. Jim </w:t>
      </w:r>
      <w:r w:rsidR="00872A05"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took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the exam in March but did not pass. Jim takes the October 2023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free of charge. He then takes the exam for a second time in October 2023. Once again, Jim did not pass. Jim is eligible to take the March 2024, June 2024, or October 2024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at no charge. Jim may continue to take the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at no charge until he passes the exam, or more than </w:t>
      </w:r>
      <w:r w:rsidR="00872A05"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three</w:t>
      </w:r>
      <w:r w:rsidR="00872A05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="00872A05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occur 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between the time he takes the </w:t>
      </w:r>
      <w:r w:rsidR="00267B47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ODS</w:t>
      </w:r>
      <w:r w:rsidRPr="009D640A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Prep Series and fails the exam. </w:t>
      </w:r>
    </w:p>
    <w:p w14:paraId="170AE22C" w14:textId="17937785" w:rsidR="00872A05" w:rsidRDefault="00872A05" w:rsidP="00872A05">
      <w:pPr>
        <w:widowControl w:val="0"/>
        <w:autoSpaceDE w:val="0"/>
        <w:autoSpaceDN w:val="0"/>
        <w:spacing w:before="74" w:after="0" w:line="268" w:lineRule="auto"/>
        <w:ind w:right="191"/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</w:p>
    <w:p w14:paraId="1BAD18F3" w14:textId="77777777" w:rsidR="00435F15" w:rsidRDefault="00872A05" w:rsidP="00872A05">
      <w:pPr>
        <w:widowControl w:val="0"/>
        <w:autoSpaceDE w:val="0"/>
        <w:autoSpaceDN w:val="0"/>
        <w:spacing w:before="74" w:after="0" w:line="268" w:lineRule="auto"/>
        <w:ind w:right="191"/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  <w:r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If you have questions about eligibility for a registration waiver, please contact </w:t>
      </w:r>
      <w:hyperlink r:id="rId5" w:history="1">
        <w:r w:rsidRPr="007E7016">
          <w:rPr>
            <w:rStyle w:val="Hyperlink"/>
            <w:rFonts w:ascii="Gill Sans MT" w:eastAsia="Gill Sans MT" w:hAnsi="Gill Sans MT" w:cs="Gill Sans MT"/>
            <w:w w:val="105"/>
            <w:kern w:val="0"/>
            <w:sz w:val="20"/>
            <w14:ligatures w14:val="none"/>
          </w:rPr>
          <w:t>Angela Martin</w:t>
        </w:r>
      </w:hyperlink>
      <w:r w:rsidR="007E7016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 </w:t>
      </w:r>
      <w:r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>or</w:t>
      </w:r>
    </w:p>
    <w:p w14:paraId="0F5CF260" w14:textId="5AA2DA79" w:rsidR="00872A05" w:rsidRPr="009D640A" w:rsidRDefault="00000000" w:rsidP="00872A05">
      <w:pPr>
        <w:widowControl w:val="0"/>
        <w:autoSpaceDE w:val="0"/>
        <w:autoSpaceDN w:val="0"/>
        <w:spacing w:before="74" w:after="0" w:line="268" w:lineRule="auto"/>
        <w:ind w:right="191"/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</w:pPr>
      <w:hyperlink r:id="rId6" w:history="1">
        <w:r w:rsidR="00872A05" w:rsidRPr="007E7016">
          <w:rPr>
            <w:rStyle w:val="Hyperlink"/>
            <w:rFonts w:ascii="Gill Sans MT" w:eastAsia="Gill Sans MT" w:hAnsi="Gill Sans MT" w:cs="Gill Sans MT"/>
            <w:w w:val="105"/>
            <w:kern w:val="0"/>
            <w:sz w:val="20"/>
            <w14:ligatures w14:val="none"/>
          </w:rPr>
          <w:t>Jim Hofferkamp</w:t>
        </w:r>
      </w:hyperlink>
      <w:r w:rsidR="00872A05">
        <w:rPr>
          <w:rFonts w:ascii="Gill Sans MT" w:eastAsia="Gill Sans MT" w:hAnsi="Gill Sans MT" w:cs="Gill Sans MT"/>
          <w:color w:val="2E2E2E"/>
          <w:w w:val="105"/>
          <w:kern w:val="0"/>
          <w:sz w:val="20"/>
          <w14:ligatures w14:val="none"/>
        </w:rPr>
        <w:t xml:space="preserve">. </w:t>
      </w:r>
    </w:p>
    <w:p w14:paraId="327445EC" w14:textId="77777777" w:rsidR="00DE4E71" w:rsidRDefault="00DE4E71"/>
    <w:sectPr w:rsidR="00DE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60FDD"/>
    <w:multiLevelType w:val="hybridMultilevel"/>
    <w:tmpl w:val="0CD6B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26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34"/>
    <w:rsid w:val="001508DD"/>
    <w:rsid w:val="00256334"/>
    <w:rsid w:val="00267B47"/>
    <w:rsid w:val="002930EA"/>
    <w:rsid w:val="00435F15"/>
    <w:rsid w:val="007E7016"/>
    <w:rsid w:val="00872A05"/>
    <w:rsid w:val="008F5EA9"/>
    <w:rsid w:val="00D66691"/>
    <w:rsid w:val="00DA5FF7"/>
    <w:rsid w:val="00DE4E71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27A1"/>
  <w15:chartTrackingRefBased/>
  <w15:docId w15:val="{371B6F30-5454-4A9F-8EB0-519FF1D8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5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offerkamp@naaccr.org" TargetMode="External"/><Relationship Id="rId5" Type="http://schemas.openxmlformats.org/officeDocument/2006/relationships/hyperlink" Target="mailto:amartin@naacc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Angela Martin</cp:lastModifiedBy>
  <cp:revision>2</cp:revision>
  <dcterms:created xsi:type="dcterms:W3CDTF">2024-08-02T14:16:00Z</dcterms:created>
  <dcterms:modified xsi:type="dcterms:W3CDTF">2024-08-02T14:16:00Z</dcterms:modified>
</cp:coreProperties>
</file>